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0AD" w:rsidRPr="00E230AD" w:rsidRDefault="00E230AD" w:rsidP="00E230AD">
      <w:pPr>
        <w:shd w:val="clear" w:color="auto" w:fill="FFFFFF"/>
        <w:spacing w:after="100" w:afterAutospacing="1" w:line="240" w:lineRule="auto"/>
        <w:jc w:val="center"/>
        <w:outlineLvl w:val="0"/>
        <w:rPr>
          <w:rFonts w:ascii="Verdana" w:eastAsia="Times New Roman" w:hAnsi="Verdana" w:cs="Times New Roman"/>
          <w:b/>
          <w:bCs/>
          <w:color w:val="006600"/>
          <w:kern w:val="36"/>
          <w:sz w:val="48"/>
          <w:szCs w:val="48"/>
          <w:lang w:eastAsia="en-GB"/>
        </w:rPr>
      </w:pPr>
      <w:r w:rsidRPr="00E230AD">
        <w:rPr>
          <w:rFonts w:ascii="Verdana" w:eastAsia="Times New Roman" w:hAnsi="Verdana" w:cs="Times New Roman"/>
          <w:b/>
          <w:bCs/>
          <w:color w:val="006600"/>
          <w:kern w:val="36"/>
          <w:sz w:val="48"/>
          <w:szCs w:val="48"/>
          <w:lang w:eastAsia="en-GB"/>
        </w:rPr>
        <w:t>Safeguarding Children and Vulnerable Adults</w:t>
      </w:r>
    </w:p>
    <w:p w:rsidR="00E230AD" w:rsidRPr="00E230AD" w:rsidRDefault="00E230AD" w:rsidP="00E230AD">
      <w:pPr>
        <w:shd w:val="clear" w:color="auto" w:fill="FFFFFF"/>
        <w:spacing w:after="100" w:afterAutospacing="1" w:line="240" w:lineRule="auto"/>
        <w:jc w:val="both"/>
        <w:rPr>
          <w:rFonts w:ascii="Verdana" w:eastAsia="Times New Roman" w:hAnsi="Verdana" w:cs="Times New Roman"/>
          <w:color w:val="000000"/>
          <w:sz w:val="24"/>
          <w:szCs w:val="24"/>
          <w:lang w:eastAsia="en-GB"/>
        </w:rPr>
      </w:pPr>
      <w:r w:rsidRPr="00E230AD">
        <w:rPr>
          <w:rFonts w:ascii="Verdana" w:eastAsia="Times New Roman" w:hAnsi="Verdana" w:cs="Times New Roman"/>
          <w:color w:val="000000"/>
          <w:sz w:val="24"/>
          <w:szCs w:val="24"/>
          <w:lang w:eastAsia="en-GB"/>
        </w:rPr>
        <w:t>With regard to child protection, the English Short Mat Bowling Association (ESMBA) is included under the umbrella of the Bowls Joint Panel for the Protection of Children and Vulnerable Adults. The ESMBA adhere to the principals and procedures adopted by the Bowls Governing Bodies Joint Panel for the Protection of Children and Vulnerable Adults.</w:t>
      </w:r>
    </w:p>
    <w:p w:rsidR="00E230AD" w:rsidRPr="00E230AD" w:rsidRDefault="00E230AD" w:rsidP="00E230AD">
      <w:pPr>
        <w:shd w:val="clear" w:color="auto" w:fill="FFFFFF"/>
        <w:spacing w:after="100" w:afterAutospacing="1" w:line="240" w:lineRule="auto"/>
        <w:jc w:val="both"/>
        <w:rPr>
          <w:rFonts w:ascii="Verdana" w:eastAsia="Times New Roman" w:hAnsi="Verdana" w:cs="Times New Roman"/>
          <w:color w:val="000000"/>
          <w:sz w:val="24"/>
          <w:szCs w:val="24"/>
          <w:lang w:eastAsia="en-GB"/>
        </w:rPr>
      </w:pPr>
      <w:r w:rsidRPr="00E230AD">
        <w:rPr>
          <w:rFonts w:ascii="Verdana" w:eastAsia="Times New Roman" w:hAnsi="Verdana" w:cs="Times New Roman"/>
          <w:color w:val="000000"/>
          <w:sz w:val="24"/>
          <w:szCs w:val="24"/>
          <w:lang w:eastAsia="en-GB"/>
        </w:rPr>
        <w:t>As such, we recognise and acknowledge our joint and several responsibilities to establish policies which promote and encourage affiliated counties and clubs to adopt the highest possible standards of care towards children and other vulnerable people participating in the Game of Bowls.</w:t>
      </w:r>
    </w:p>
    <w:p w:rsidR="00E230AD" w:rsidRPr="00E230AD" w:rsidRDefault="00E230AD" w:rsidP="00E230AD">
      <w:pPr>
        <w:shd w:val="clear" w:color="auto" w:fill="FFFFFF"/>
        <w:spacing w:after="100" w:afterAutospacing="1" w:line="240" w:lineRule="auto"/>
        <w:jc w:val="both"/>
        <w:rPr>
          <w:rFonts w:ascii="Verdana" w:eastAsia="Times New Roman" w:hAnsi="Verdana" w:cs="Times New Roman"/>
          <w:color w:val="000000"/>
          <w:sz w:val="24"/>
          <w:szCs w:val="24"/>
          <w:lang w:eastAsia="en-GB"/>
        </w:rPr>
      </w:pPr>
      <w:r w:rsidRPr="00E230AD">
        <w:rPr>
          <w:rFonts w:ascii="Verdana" w:eastAsia="Times New Roman" w:hAnsi="Verdana" w:cs="Times New Roman"/>
          <w:color w:val="000000"/>
          <w:sz w:val="24"/>
          <w:szCs w:val="24"/>
          <w:lang w:eastAsia="en-GB"/>
        </w:rPr>
        <w:t>We believe that everyone has a duty of care towards the children and other vulnerable people, with whom they have contact, and to safeguard and protect them from abuse. This is both a moral and legal obligation. Everybody, whether administrator, official, coach, or bowler, involved in working with children, young people and the vulnerable adults has a responsibility to be informed about, and be able to recognise the different forms of abuse. They also need to know what precautions or steps should be taken for its prevention and what action to take if an incident occurs.</w:t>
      </w:r>
    </w:p>
    <w:p w:rsidR="00E230AD" w:rsidRPr="00E230AD" w:rsidRDefault="00E230AD" w:rsidP="00E230AD">
      <w:pPr>
        <w:shd w:val="clear" w:color="auto" w:fill="FFFFFF"/>
        <w:spacing w:after="100" w:afterAutospacing="1" w:line="240" w:lineRule="auto"/>
        <w:jc w:val="both"/>
        <w:rPr>
          <w:rFonts w:ascii="Verdana" w:eastAsia="Times New Roman" w:hAnsi="Verdana" w:cs="Times New Roman"/>
          <w:color w:val="000000"/>
          <w:sz w:val="24"/>
          <w:szCs w:val="24"/>
          <w:lang w:eastAsia="en-GB"/>
        </w:rPr>
      </w:pPr>
      <w:r w:rsidRPr="00E230AD">
        <w:rPr>
          <w:rFonts w:ascii="Verdana" w:eastAsia="Times New Roman" w:hAnsi="Verdana" w:cs="Times New Roman"/>
          <w:color w:val="000000"/>
          <w:sz w:val="24"/>
          <w:szCs w:val="24"/>
          <w:lang w:eastAsia="en-GB"/>
        </w:rPr>
        <w:t>In doing so it offers help and advice to Affiliated Clubs and County Associations, who are introducing procedures for child protection in their own locality; it will also seek feedback on their experiences.</w:t>
      </w:r>
    </w:p>
    <w:p w:rsidR="00E230AD" w:rsidRPr="00E230AD" w:rsidRDefault="00E230AD" w:rsidP="00E230AD">
      <w:pPr>
        <w:shd w:val="clear" w:color="auto" w:fill="FFFFFF"/>
        <w:spacing w:after="100" w:afterAutospacing="1" w:line="240" w:lineRule="auto"/>
        <w:jc w:val="both"/>
        <w:rPr>
          <w:rFonts w:ascii="Verdana" w:eastAsia="Times New Roman" w:hAnsi="Verdana" w:cs="Times New Roman"/>
          <w:color w:val="000000"/>
          <w:sz w:val="24"/>
          <w:szCs w:val="24"/>
          <w:lang w:eastAsia="en-GB"/>
        </w:rPr>
      </w:pPr>
      <w:r w:rsidRPr="00E230AD">
        <w:rPr>
          <w:rFonts w:ascii="Verdana" w:eastAsia="Times New Roman" w:hAnsi="Verdana" w:cs="Times New Roman"/>
          <w:color w:val="000000"/>
          <w:sz w:val="24"/>
          <w:szCs w:val="24"/>
          <w:lang w:eastAsia="en-GB"/>
        </w:rPr>
        <w:t xml:space="preserve">Those ESMBA and County Officials having any supervision duties of Junior Bowlers, running of Competitions for Under 18s and Junior County Teams where the majority of the players are under 18 must go through the </w:t>
      </w:r>
      <w:proofErr w:type="spellStart"/>
      <w:r w:rsidRPr="00E230AD">
        <w:rPr>
          <w:rFonts w:ascii="Verdana" w:eastAsia="Times New Roman" w:hAnsi="Verdana" w:cs="Times New Roman"/>
          <w:color w:val="000000"/>
          <w:sz w:val="24"/>
          <w:szCs w:val="24"/>
          <w:lang w:eastAsia="en-GB"/>
        </w:rPr>
        <w:t>C.R.B</w:t>
      </w:r>
      <w:proofErr w:type="spellEnd"/>
      <w:r w:rsidRPr="00E230AD">
        <w:rPr>
          <w:rFonts w:ascii="Verdana" w:eastAsia="Times New Roman" w:hAnsi="Verdana" w:cs="Times New Roman"/>
          <w:color w:val="000000"/>
          <w:sz w:val="24"/>
          <w:szCs w:val="24"/>
          <w:lang w:eastAsia="en-GB"/>
        </w:rPr>
        <w:t>. Disclosure procedure. Details of the Disclosure scheme can be obtained from the ESMBA CPO.</w:t>
      </w:r>
    </w:p>
    <w:p w:rsidR="00E230AD" w:rsidRPr="00E230AD" w:rsidRDefault="00E230AD" w:rsidP="00E230AD">
      <w:pPr>
        <w:shd w:val="clear" w:color="auto" w:fill="FFFFFF"/>
        <w:spacing w:after="100" w:afterAutospacing="1" w:line="240" w:lineRule="auto"/>
        <w:jc w:val="both"/>
        <w:rPr>
          <w:rFonts w:ascii="Verdana" w:eastAsia="Times New Roman" w:hAnsi="Verdana" w:cs="Times New Roman"/>
          <w:color w:val="000000"/>
          <w:sz w:val="24"/>
          <w:szCs w:val="24"/>
          <w:lang w:eastAsia="en-GB"/>
        </w:rPr>
      </w:pPr>
      <w:r w:rsidRPr="00E230AD">
        <w:rPr>
          <w:rFonts w:ascii="Verdana" w:eastAsia="Times New Roman" w:hAnsi="Verdana" w:cs="Times New Roman"/>
          <w:color w:val="000000"/>
          <w:sz w:val="24"/>
          <w:szCs w:val="24"/>
          <w:lang w:eastAsia="en-GB"/>
        </w:rPr>
        <w:t>Any Allegations in respect of Child Protection should be referred to the County Child Protection Officer or the County Secretary who will refer to the National Child Protection Officer. Comprehensive guidance and advice in respect of the protection of children and vulnerable adults can be found at </w:t>
      </w:r>
      <w:hyperlink r:id="rId4" w:tgtFrame="_blank" w:history="1">
        <w:r w:rsidRPr="00E230AD">
          <w:rPr>
            <w:rFonts w:ascii="Verdana" w:eastAsia="Times New Roman" w:hAnsi="Verdana" w:cs="Times New Roman"/>
            <w:color w:val="0000FF"/>
            <w:sz w:val="24"/>
            <w:szCs w:val="24"/>
            <w:u w:val="single"/>
            <w:lang w:eastAsia="en-GB"/>
          </w:rPr>
          <w:t>www.bowlschildprotect.co.uk</w:t>
        </w:r>
      </w:hyperlink>
      <w:r w:rsidRPr="00E230AD">
        <w:rPr>
          <w:rFonts w:ascii="Verdana" w:eastAsia="Times New Roman" w:hAnsi="Verdana" w:cs="Times New Roman"/>
          <w:color w:val="000000"/>
          <w:sz w:val="24"/>
          <w:szCs w:val="24"/>
          <w:lang w:eastAsia="en-GB"/>
        </w:rPr>
        <w:t>  This includes a useful simple guide for those new to the process at both county and club level.</w:t>
      </w:r>
    </w:p>
    <w:p w:rsidR="00E230AD" w:rsidRPr="00E230AD" w:rsidRDefault="00E230AD" w:rsidP="00E230AD">
      <w:pPr>
        <w:shd w:val="clear" w:color="auto" w:fill="FFFFFF"/>
        <w:spacing w:after="100" w:afterAutospacing="1" w:line="240" w:lineRule="auto"/>
        <w:jc w:val="both"/>
        <w:rPr>
          <w:rFonts w:ascii="Verdana" w:eastAsia="Times New Roman" w:hAnsi="Verdana" w:cs="Times New Roman"/>
          <w:color w:val="000000"/>
          <w:sz w:val="24"/>
          <w:szCs w:val="24"/>
          <w:lang w:eastAsia="en-GB"/>
        </w:rPr>
      </w:pPr>
      <w:r w:rsidRPr="00E230AD">
        <w:rPr>
          <w:rFonts w:ascii="Verdana" w:eastAsia="Times New Roman" w:hAnsi="Verdana" w:cs="Times New Roman"/>
          <w:color w:val="000000"/>
          <w:sz w:val="24"/>
          <w:szCs w:val="24"/>
          <w:lang w:eastAsia="en-GB"/>
        </w:rPr>
        <w:t>Any club requiring a copy of the simple guide should contact the ESMBA Secretary/CPO.</w:t>
      </w:r>
    </w:p>
    <w:p w:rsidR="00E230AD" w:rsidRPr="00E230AD" w:rsidRDefault="00E230AD" w:rsidP="00E230AD">
      <w:pPr>
        <w:shd w:val="clear" w:color="auto" w:fill="FFFFFF"/>
        <w:spacing w:after="100" w:afterAutospacing="1" w:line="240" w:lineRule="auto"/>
        <w:jc w:val="both"/>
        <w:rPr>
          <w:rFonts w:ascii="Verdana" w:eastAsia="Times New Roman" w:hAnsi="Verdana" w:cs="Times New Roman"/>
          <w:color w:val="000000"/>
          <w:sz w:val="24"/>
          <w:szCs w:val="24"/>
          <w:lang w:eastAsia="en-GB"/>
        </w:rPr>
      </w:pPr>
      <w:r w:rsidRPr="00E230AD">
        <w:rPr>
          <w:rFonts w:ascii="Verdana" w:eastAsia="Times New Roman" w:hAnsi="Verdana" w:cs="Times New Roman"/>
          <w:color w:val="000000"/>
          <w:sz w:val="24"/>
          <w:szCs w:val="24"/>
          <w:lang w:eastAsia="en-GB"/>
        </w:rPr>
        <w:t>ESMBA Child Protection Officer</w:t>
      </w:r>
    </w:p>
    <w:p w:rsidR="00E230AD" w:rsidRPr="00E230AD" w:rsidRDefault="00E230AD" w:rsidP="00E230AD">
      <w:pPr>
        <w:shd w:val="clear" w:color="auto" w:fill="FFFFFF"/>
        <w:spacing w:after="100" w:afterAutospacing="1" w:line="240" w:lineRule="auto"/>
        <w:jc w:val="both"/>
        <w:rPr>
          <w:rFonts w:ascii="Verdana" w:eastAsia="Times New Roman" w:hAnsi="Verdana" w:cs="Times New Roman"/>
          <w:color w:val="000000"/>
          <w:sz w:val="24"/>
          <w:szCs w:val="24"/>
          <w:lang w:eastAsia="en-GB"/>
        </w:rPr>
      </w:pPr>
      <w:r w:rsidRPr="00E230AD">
        <w:rPr>
          <w:rFonts w:ascii="Verdana" w:eastAsia="Times New Roman" w:hAnsi="Verdana" w:cs="Times New Roman"/>
          <w:b/>
          <w:bCs/>
          <w:color w:val="000000"/>
          <w:sz w:val="24"/>
          <w:szCs w:val="24"/>
          <w:lang w:eastAsia="en-GB"/>
        </w:rPr>
        <w:t>Barry Hedges</w:t>
      </w:r>
    </w:p>
    <w:p w:rsidR="00E230AD" w:rsidRPr="00E230AD" w:rsidRDefault="00E230AD" w:rsidP="00E230AD">
      <w:pPr>
        <w:shd w:val="clear" w:color="auto" w:fill="FFFFFF"/>
        <w:spacing w:after="100" w:afterAutospacing="1" w:line="240" w:lineRule="auto"/>
        <w:jc w:val="both"/>
        <w:rPr>
          <w:rFonts w:ascii="Verdana" w:eastAsia="Times New Roman" w:hAnsi="Verdana" w:cs="Times New Roman"/>
          <w:color w:val="000000"/>
          <w:sz w:val="24"/>
          <w:szCs w:val="24"/>
          <w:lang w:eastAsia="en-GB"/>
        </w:rPr>
      </w:pPr>
      <w:r w:rsidRPr="00E230AD">
        <w:rPr>
          <w:rFonts w:ascii="Verdana" w:eastAsia="Times New Roman" w:hAnsi="Verdana" w:cs="Times New Roman"/>
          <w:color w:val="000000"/>
          <w:sz w:val="24"/>
          <w:szCs w:val="24"/>
          <w:lang w:eastAsia="en-GB"/>
        </w:rPr>
        <w:lastRenderedPageBreak/>
        <w:t>Telephone: 07788 414311</w:t>
      </w:r>
    </w:p>
    <w:p w:rsidR="00E230AD" w:rsidRPr="00E230AD" w:rsidRDefault="00E230AD" w:rsidP="00E230AD">
      <w:pPr>
        <w:shd w:val="clear" w:color="auto" w:fill="FFFFFF"/>
        <w:spacing w:after="100" w:afterAutospacing="1" w:line="240" w:lineRule="auto"/>
        <w:jc w:val="both"/>
        <w:rPr>
          <w:rFonts w:ascii="Verdana" w:eastAsia="Times New Roman" w:hAnsi="Verdana" w:cs="Times New Roman"/>
          <w:color w:val="000000"/>
          <w:sz w:val="24"/>
          <w:szCs w:val="24"/>
          <w:lang w:eastAsia="en-GB"/>
        </w:rPr>
      </w:pPr>
      <w:r w:rsidRPr="00E230AD">
        <w:rPr>
          <w:rFonts w:ascii="Verdana" w:eastAsia="Times New Roman" w:hAnsi="Verdana" w:cs="Times New Roman"/>
          <w:color w:val="000000"/>
          <w:sz w:val="24"/>
          <w:szCs w:val="24"/>
          <w:lang w:eastAsia="en-GB"/>
        </w:rPr>
        <w:t>Email: </w:t>
      </w:r>
      <w:hyperlink r:id="rId5" w:history="1">
        <w:r w:rsidRPr="00E230AD">
          <w:rPr>
            <w:rFonts w:ascii="Verdana" w:eastAsia="Times New Roman" w:hAnsi="Verdana" w:cs="Times New Roman"/>
            <w:color w:val="0000FF"/>
            <w:sz w:val="24"/>
            <w:szCs w:val="24"/>
            <w:u w:val="single"/>
            <w:lang w:eastAsia="en-GB"/>
          </w:rPr>
          <w:t>Barry@esmba.co.uk</w:t>
        </w:r>
      </w:hyperlink>
    </w:p>
    <w:p w:rsidR="00E230AD" w:rsidRPr="00E230AD" w:rsidRDefault="00E230AD" w:rsidP="00E230AD">
      <w:pPr>
        <w:shd w:val="clear" w:color="auto" w:fill="FFFFFF"/>
        <w:spacing w:after="100" w:afterAutospacing="1" w:line="240" w:lineRule="auto"/>
        <w:jc w:val="both"/>
        <w:rPr>
          <w:rFonts w:ascii="Verdana" w:eastAsia="Times New Roman" w:hAnsi="Verdana" w:cs="Times New Roman"/>
          <w:color w:val="000000"/>
          <w:sz w:val="24"/>
          <w:szCs w:val="24"/>
          <w:lang w:eastAsia="en-GB"/>
        </w:rPr>
      </w:pPr>
      <w:r w:rsidRPr="00E230AD">
        <w:rPr>
          <w:rFonts w:ascii="Verdana" w:eastAsia="Times New Roman" w:hAnsi="Verdana" w:cs="Times New Roman"/>
          <w:color w:val="000000"/>
          <w:sz w:val="24"/>
          <w:szCs w:val="24"/>
          <w:lang w:eastAsia="en-GB"/>
        </w:rPr>
        <w:t> </w:t>
      </w:r>
    </w:p>
    <w:p w:rsidR="009A32C3" w:rsidRDefault="009A32C3">
      <w:bookmarkStart w:id="0" w:name="_GoBack"/>
      <w:bookmarkEnd w:id="0"/>
    </w:p>
    <w:sectPr w:rsidR="009A32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0AD"/>
    <w:rsid w:val="005824DF"/>
    <w:rsid w:val="00727CD0"/>
    <w:rsid w:val="009A32C3"/>
    <w:rsid w:val="00E230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81B045-BCD5-41D4-9581-7C40741BA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054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arry@esmba.co.uk" TargetMode="External"/><Relationship Id="rId4" Type="http://schemas.openxmlformats.org/officeDocument/2006/relationships/hyperlink" Target="http://www.bowlschildprotec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370</Words>
  <Characters>2111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Sawyer</dc:creator>
  <cp:keywords/>
  <dc:description/>
  <cp:lastModifiedBy>Dave Sawyer</cp:lastModifiedBy>
  <cp:revision>1</cp:revision>
  <dcterms:created xsi:type="dcterms:W3CDTF">2016-12-01T21:36:00Z</dcterms:created>
  <dcterms:modified xsi:type="dcterms:W3CDTF">2016-12-01T21:37:00Z</dcterms:modified>
</cp:coreProperties>
</file>